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53D" w:rsidRDefault="005A653D" w:rsidP="005A653D">
      <w:pPr>
        <w:spacing w:line="480" w:lineRule="auto"/>
        <w:jc w:val="center"/>
        <w:rPr>
          <w:rFonts w:ascii="Times New Roman" w:hAnsi="Times New Roman" w:cs="Times New Roman"/>
          <w:sz w:val="24"/>
          <w:szCs w:val="24"/>
          <w:shd w:val="clear" w:color="auto" w:fill="FFFFFF"/>
        </w:rPr>
      </w:pPr>
    </w:p>
    <w:p w:rsidR="005A653D" w:rsidRDefault="005A653D" w:rsidP="005A653D">
      <w:pPr>
        <w:spacing w:line="480" w:lineRule="auto"/>
        <w:jc w:val="center"/>
        <w:rPr>
          <w:rFonts w:ascii="Times New Roman" w:hAnsi="Times New Roman" w:cs="Times New Roman"/>
          <w:sz w:val="24"/>
          <w:szCs w:val="24"/>
          <w:shd w:val="clear" w:color="auto" w:fill="FFFFFF"/>
        </w:rPr>
      </w:pPr>
    </w:p>
    <w:p w:rsidR="005A653D" w:rsidRDefault="005A653D" w:rsidP="005A653D">
      <w:pPr>
        <w:spacing w:line="480" w:lineRule="auto"/>
        <w:jc w:val="center"/>
        <w:rPr>
          <w:rFonts w:ascii="Times New Roman" w:hAnsi="Times New Roman" w:cs="Times New Roman"/>
          <w:sz w:val="24"/>
          <w:szCs w:val="24"/>
          <w:shd w:val="clear" w:color="auto" w:fill="FFFFFF"/>
        </w:rPr>
      </w:pPr>
    </w:p>
    <w:p w:rsidR="005A653D" w:rsidRDefault="005A653D" w:rsidP="005A653D">
      <w:pPr>
        <w:spacing w:line="480" w:lineRule="auto"/>
        <w:jc w:val="center"/>
        <w:rPr>
          <w:rFonts w:ascii="Times New Roman" w:hAnsi="Times New Roman" w:cs="Times New Roman"/>
          <w:sz w:val="24"/>
          <w:szCs w:val="24"/>
          <w:shd w:val="clear" w:color="auto" w:fill="FFFFFF"/>
        </w:rPr>
      </w:pPr>
    </w:p>
    <w:p w:rsidR="005A653D" w:rsidRDefault="005A653D" w:rsidP="005A653D">
      <w:pPr>
        <w:spacing w:line="480" w:lineRule="auto"/>
        <w:jc w:val="center"/>
        <w:rPr>
          <w:rFonts w:ascii="Times New Roman" w:hAnsi="Times New Roman" w:cs="Times New Roman"/>
          <w:sz w:val="24"/>
          <w:szCs w:val="24"/>
          <w:shd w:val="clear" w:color="auto" w:fill="FFFFFF"/>
        </w:rPr>
      </w:pPr>
    </w:p>
    <w:p w:rsidR="005A653D" w:rsidRDefault="005A653D" w:rsidP="005A653D">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History of Funeral Services</w:t>
      </w:r>
    </w:p>
    <w:p w:rsidR="005A653D" w:rsidRPr="005A653D" w:rsidRDefault="005A653D" w:rsidP="005A653D">
      <w:pPr>
        <w:spacing w:line="480" w:lineRule="auto"/>
        <w:jc w:val="center"/>
        <w:rPr>
          <w:rFonts w:ascii="Times New Roman" w:hAnsi="Times New Roman" w:cs="Times New Roman"/>
          <w:sz w:val="24"/>
          <w:szCs w:val="24"/>
          <w:shd w:val="clear" w:color="auto" w:fill="FFFFFF"/>
        </w:rPr>
      </w:pPr>
      <w:r w:rsidRPr="005A653D">
        <w:rPr>
          <w:rFonts w:ascii="Times New Roman" w:hAnsi="Times New Roman" w:cs="Times New Roman"/>
          <w:sz w:val="24"/>
          <w:szCs w:val="24"/>
          <w:shd w:val="clear" w:color="auto" w:fill="FFFFFF"/>
        </w:rPr>
        <w:t>[Name]</w:t>
      </w:r>
    </w:p>
    <w:p w:rsidR="005A653D" w:rsidRPr="005A653D" w:rsidRDefault="005A653D" w:rsidP="005A653D">
      <w:pPr>
        <w:spacing w:line="480" w:lineRule="auto"/>
        <w:jc w:val="center"/>
        <w:rPr>
          <w:rFonts w:ascii="Times New Roman" w:hAnsi="Times New Roman" w:cs="Times New Roman"/>
          <w:sz w:val="24"/>
          <w:szCs w:val="24"/>
          <w:shd w:val="clear" w:color="auto" w:fill="FFFFFF"/>
        </w:rPr>
      </w:pPr>
      <w:r w:rsidRPr="005A653D">
        <w:rPr>
          <w:rFonts w:ascii="Times New Roman" w:hAnsi="Times New Roman" w:cs="Times New Roman"/>
          <w:sz w:val="24"/>
          <w:szCs w:val="24"/>
          <w:shd w:val="clear" w:color="auto" w:fill="FFFFFF"/>
        </w:rPr>
        <w:t>[Institution affiliation]</w:t>
      </w:r>
    </w:p>
    <w:p w:rsidR="005A653D" w:rsidRPr="005A653D" w:rsidRDefault="005A653D" w:rsidP="005A653D">
      <w:pPr>
        <w:spacing w:line="480" w:lineRule="auto"/>
        <w:jc w:val="center"/>
        <w:rPr>
          <w:rFonts w:ascii="Times New Roman" w:hAnsi="Times New Roman" w:cs="Times New Roman"/>
          <w:sz w:val="24"/>
          <w:szCs w:val="24"/>
          <w:shd w:val="clear" w:color="auto" w:fill="FFFFFF"/>
        </w:rPr>
      </w:pPr>
      <w:r w:rsidRPr="005A653D">
        <w:rPr>
          <w:rFonts w:ascii="Times New Roman" w:hAnsi="Times New Roman" w:cs="Times New Roman"/>
          <w:sz w:val="24"/>
          <w:szCs w:val="24"/>
          <w:shd w:val="clear" w:color="auto" w:fill="FFFFFF"/>
        </w:rPr>
        <w:t>[Course]</w:t>
      </w:r>
    </w:p>
    <w:p w:rsidR="005A653D" w:rsidRPr="005A653D" w:rsidRDefault="005A653D" w:rsidP="005A653D">
      <w:pPr>
        <w:spacing w:line="480" w:lineRule="auto"/>
        <w:jc w:val="center"/>
        <w:rPr>
          <w:rFonts w:ascii="Times New Roman" w:hAnsi="Times New Roman" w:cs="Times New Roman"/>
          <w:sz w:val="24"/>
          <w:szCs w:val="24"/>
          <w:shd w:val="clear" w:color="auto" w:fill="FFFFFF"/>
        </w:rPr>
      </w:pPr>
      <w:r w:rsidRPr="005A653D">
        <w:rPr>
          <w:rFonts w:ascii="Times New Roman" w:hAnsi="Times New Roman" w:cs="Times New Roman"/>
          <w:sz w:val="24"/>
          <w:szCs w:val="24"/>
          <w:shd w:val="clear" w:color="auto" w:fill="FFFFFF"/>
        </w:rPr>
        <w:t>[Date]</w:t>
      </w:r>
    </w:p>
    <w:p w:rsidR="005A653D" w:rsidRDefault="005A653D" w:rsidP="005A653D">
      <w:pPr>
        <w:spacing w:line="480" w:lineRule="auto"/>
        <w:jc w:val="center"/>
        <w:rPr>
          <w:rFonts w:ascii="Times New Roman" w:hAnsi="Times New Roman" w:cs="Times New Roman"/>
          <w:b/>
          <w:sz w:val="24"/>
          <w:szCs w:val="24"/>
          <w:shd w:val="clear" w:color="auto" w:fill="FFFFFF"/>
        </w:rPr>
      </w:pPr>
    </w:p>
    <w:p w:rsidR="005A653D" w:rsidRDefault="005A653D" w:rsidP="005A653D">
      <w:pPr>
        <w:spacing w:line="480" w:lineRule="auto"/>
        <w:jc w:val="center"/>
        <w:rPr>
          <w:rFonts w:ascii="Times New Roman" w:hAnsi="Times New Roman" w:cs="Times New Roman"/>
          <w:b/>
          <w:sz w:val="24"/>
          <w:szCs w:val="24"/>
          <w:shd w:val="clear" w:color="auto" w:fill="FFFFFF"/>
        </w:rPr>
      </w:pPr>
    </w:p>
    <w:p w:rsidR="005A653D" w:rsidRDefault="005A653D" w:rsidP="005A653D">
      <w:pPr>
        <w:spacing w:line="480" w:lineRule="auto"/>
        <w:jc w:val="center"/>
        <w:rPr>
          <w:rFonts w:ascii="Times New Roman" w:hAnsi="Times New Roman" w:cs="Times New Roman"/>
          <w:b/>
          <w:sz w:val="24"/>
          <w:szCs w:val="24"/>
          <w:shd w:val="clear" w:color="auto" w:fill="FFFFFF"/>
        </w:rPr>
      </w:pPr>
    </w:p>
    <w:p w:rsidR="005A653D" w:rsidRDefault="005A653D" w:rsidP="005A653D">
      <w:pPr>
        <w:spacing w:line="480" w:lineRule="auto"/>
        <w:jc w:val="center"/>
        <w:rPr>
          <w:rFonts w:ascii="Times New Roman" w:hAnsi="Times New Roman" w:cs="Times New Roman"/>
          <w:b/>
          <w:sz w:val="24"/>
          <w:szCs w:val="24"/>
          <w:shd w:val="clear" w:color="auto" w:fill="FFFFFF"/>
        </w:rPr>
      </w:pPr>
    </w:p>
    <w:p w:rsidR="005A653D" w:rsidRDefault="005A653D" w:rsidP="005A653D">
      <w:pPr>
        <w:spacing w:line="480" w:lineRule="auto"/>
        <w:jc w:val="center"/>
        <w:rPr>
          <w:rFonts w:ascii="Times New Roman" w:hAnsi="Times New Roman" w:cs="Times New Roman"/>
          <w:b/>
          <w:sz w:val="24"/>
          <w:szCs w:val="24"/>
          <w:shd w:val="clear" w:color="auto" w:fill="FFFFFF"/>
        </w:rPr>
      </w:pPr>
    </w:p>
    <w:p w:rsidR="005A653D" w:rsidRDefault="005A653D" w:rsidP="005A653D">
      <w:pPr>
        <w:spacing w:line="480" w:lineRule="auto"/>
        <w:jc w:val="center"/>
        <w:rPr>
          <w:rFonts w:ascii="Times New Roman" w:hAnsi="Times New Roman" w:cs="Times New Roman"/>
          <w:b/>
          <w:sz w:val="24"/>
          <w:szCs w:val="24"/>
          <w:shd w:val="clear" w:color="auto" w:fill="FFFFFF"/>
        </w:rPr>
      </w:pPr>
    </w:p>
    <w:p w:rsidR="005A653D" w:rsidRDefault="005A653D" w:rsidP="005A653D">
      <w:pPr>
        <w:spacing w:line="480" w:lineRule="auto"/>
        <w:jc w:val="center"/>
        <w:rPr>
          <w:rFonts w:ascii="Times New Roman" w:hAnsi="Times New Roman" w:cs="Times New Roman"/>
          <w:b/>
          <w:sz w:val="24"/>
          <w:szCs w:val="24"/>
          <w:shd w:val="clear" w:color="auto" w:fill="FFFFFF"/>
        </w:rPr>
      </w:pPr>
    </w:p>
    <w:p w:rsidR="005A653D" w:rsidRDefault="005A653D" w:rsidP="005A653D">
      <w:pPr>
        <w:spacing w:line="480" w:lineRule="auto"/>
        <w:jc w:val="center"/>
        <w:rPr>
          <w:rFonts w:ascii="Times New Roman" w:hAnsi="Times New Roman" w:cs="Times New Roman"/>
          <w:b/>
          <w:sz w:val="24"/>
          <w:szCs w:val="24"/>
          <w:shd w:val="clear" w:color="auto" w:fill="FFFFFF"/>
        </w:rPr>
      </w:pPr>
    </w:p>
    <w:p w:rsidR="00871D07" w:rsidRPr="005A653D" w:rsidRDefault="00871D07" w:rsidP="005A653D">
      <w:pPr>
        <w:spacing w:line="480" w:lineRule="auto"/>
        <w:jc w:val="center"/>
        <w:rPr>
          <w:rFonts w:ascii="Times New Roman" w:hAnsi="Times New Roman" w:cs="Times New Roman"/>
          <w:b/>
          <w:sz w:val="24"/>
          <w:szCs w:val="24"/>
          <w:shd w:val="clear" w:color="auto" w:fill="FFFFFF"/>
        </w:rPr>
      </w:pPr>
      <w:bookmarkStart w:id="0" w:name="_GoBack"/>
      <w:bookmarkEnd w:id="0"/>
      <w:r w:rsidRPr="005A653D">
        <w:rPr>
          <w:rFonts w:ascii="Times New Roman" w:hAnsi="Times New Roman" w:cs="Times New Roman"/>
          <w:b/>
          <w:sz w:val="24"/>
          <w:szCs w:val="24"/>
          <w:shd w:val="clear" w:color="auto" w:fill="FFFFFF"/>
        </w:rPr>
        <w:lastRenderedPageBreak/>
        <w:t>History of funeral services embalming dealing with Egyptians</w:t>
      </w:r>
    </w:p>
    <w:p w:rsidR="0015465E" w:rsidRPr="0015465E" w:rsidRDefault="0015465E" w:rsidP="0015465E">
      <w:pPr>
        <w:spacing w:line="480" w:lineRule="auto"/>
        <w:ind w:firstLine="720"/>
        <w:rPr>
          <w:rFonts w:ascii="Times New Roman" w:hAnsi="Times New Roman" w:cs="Times New Roman"/>
          <w:sz w:val="24"/>
          <w:szCs w:val="24"/>
          <w:shd w:val="clear" w:color="auto" w:fill="FFFFFF"/>
        </w:rPr>
      </w:pPr>
      <w:r w:rsidRPr="0015465E">
        <w:rPr>
          <w:rFonts w:ascii="Times New Roman" w:hAnsi="Times New Roman" w:cs="Times New Roman"/>
          <w:sz w:val="24"/>
          <w:szCs w:val="24"/>
          <w:shd w:val="clear" w:color="auto" w:fill="FFFFFF"/>
        </w:rPr>
        <w:t>Embalming, defined as the art of preserving the dead through the process of treating the dead body with burial preservatives such as aromatic oils, spices, and perfumes in order to keep it from decaying can be tra</w:t>
      </w:r>
      <w:r w:rsidR="00F74C85">
        <w:rPr>
          <w:rFonts w:ascii="Times New Roman" w:hAnsi="Times New Roman" w:cs="Times New Roman"/>
          <w:sz w:val="24"/>
          <w:szCs w:val="24"/>
          <w:shd w:val="clear" w:color="auto" w:fill="FFFFFF"/>
        </w:rPr>
        <w:t>ced back thousands of years ago</w:t>
      </w:r>
      <w:r w:rsidRPr="0015465E">
        <w:rPr>
          <w:rFonts w:ascii="Times New Roman" w:hAnsi="Times New Roman" w:cs="Times New Roman"/>
          <w:sz w:val="24"/>
          <w:szCs w:val="24"/>
          <w:shd w:val="clear" w:color="auto" w:fill="FFFFFF"/>
        </w:rPr>
        <w:t xml:space="preserve"> (Gannal, 2017). Although this practice originated from Egypt, it has taken different forms with the passing of time and among various civilizations. The Egyptians were motivated to embalm bodies for two primary </w:t>
      </w:r>
      <w:r w:rsidR="00294ADA">
        <w:rPr>
          <w:rFonts w:ascii="Times New Roman" w:hAnsi="Times New Roman" w:cs="Times New Roman"/>
          <w:sz w:val="24"/>
          <w:szCs w:val="24"/>
          <w:shd w:val="clear" w:color="auto" w:fill="FFFFFF"/>
        </w:rPr>
        <w:t>reasons</w:t>
      </w:r>
      <w:r w:rsidR="00F74C85">
        <w:rPr>
          <w:rFonts w:ascii="Times New Roman" w:hAnsi="Times New Roman" w:cs="Times New Roman"/>
          <w:sz w:val="24"/>
          <w:szCs w:val="24"/>
          <w:shd w:val="clear" w:color="auto" w:fill="FFFFFF"/>
        </w:rPr>
        <w:t>. Foremost</w:t>
      </w:r>
      <w:r w:rsidRPr="0015465E">
        <w:rPr>
          <w:rFonts w:ascii="Times New Roman" w:hAnsi="Times New Roman" w:cs="Times New Roman"/>
          <w:sz w:val="24"/>
          <w:szCs w:val="24"/>
          <w:shd w:val="clear" w:color="auto" w:fill="FFFFFF"/>
        </w:rPr>
        <w:t>,</w:t>
      </w:r>
      <w:r w:rsidR="00F74C85">
        <w:rPr>
          <w:rFonts w:ascii="Times New Roman" w:hAnsi="Times New Roman" w:cs="Times New Roman"/>
          <w:sz w:val="24"/>
          <w:szCs w:val="24"/>
          <w:shd w:val="clear" w:color="auto" w:fill="FFFFFF"/>
        </w:rPr>
        <w:t xml:space="preserve"> is</w:t>
      </w:r>
      <w:r w:rsidRPr="0015465E">
        <w:rPr>
          <w:rFonts w:ascii="Times New Roman" w:hAnsi="Times New Roman" w:cs="Times New Roman"/>
          <w:sz w:val="24"/>
          <w:szCs w:val="24"/>
          <w:shd w:val="clear" w:color="auto" w:fill="FFFFFF"/>
        </w:rPr>
        <w:t xml:space="preserve"> the religious reasons where Egyptians believed in the soul immortality. According to their beliefs, the embalming preserved the body and kept it intact so that the soul could come back during resurrection or after it completes its </w:t>
      </w:r>
      <w:r w:rsidR="00F74C85">
        <w:rPr>
          <w:rFonts w:ascii="Times New Roman" w:hAnsi="Times New Roman" w:cs="Times New Roman"/>
          <w:sz w:val="24"/>
          <w:szCs w:val="24"/>
          <w:shd w:val="clear" w:color="auto" w:fill="FFFFFF"/>
        </w:rPr>
        <w:t>“</w:t>
      </w:r>
      <w:r w:rsidRPr="0015465E">
        <w:rPr>
          <w:rFonts w:ascii="Times New Roman" w:hAnsi="Times New Roman" w:cs="Times New Roman"/>
          <w:sz w:val="24"/>
          <w:szCs w:val="24"/>
          <w:shd w:val="clear" w:color="auto" w:fill="FFFFFF"/>
        </w:rPr>
        <w:t>journey.</w:t>
      </w:r>
      <w:r w:rsidR="00F74C85">
        <w:rPr>
          <w:rFonts w:ascii="Times New Roman" w:hAnsi="Times New Roman" w:cs="Times New Roman"/>
          <w:sz w:val="24"/>
          <w:szCs w:val="24"/>
          <w:shd w:val="clear" w:color="auto" w:fill="FFFFFF"/>
        </w:rPr>
        <w:t>”</w:t>
      </w:r>
      <w:r w:rsidRPr="0015465E">
        <w:rPr>
          <w:rFonts w:ascii="Times New Roman" w:hAnsi="Times New Roman" w:cs="Times New Roman"/>
          <w:sz w:val="24"/>
          <w:szCs w:val="24"/>
          <w:shd w:val="clear" w:color="auto" w:fill="FFFFFF"/>
        </w:rPr>
        <w:t xml:space="preserve"> The dead body would then become a whole man called a mummy and hence live with the gods forever. Secondly, the Egyptians embalmed bodies for purposes of sanitation (Gannal, 2017). It was held that burying the dead along the Nile Valley was an unsanitary problem which attracted more deaths and embalming was therefore regarded as a solution to that problem. </w:t>
      </w:r>
    </w:p>
    <w:p w:rsidR="0015465E" w:rsidRPr="0015465E" w:rsidRDefault="0015465E" w:rsidP="0015465E">
      <w:pPr>
        <w:spacing w:line="480" w:lineRule="auto"/>
        <w:ind w:firstLine="720"/>
        <w:rPr>
          <w:rFonts w:ascii="Times New Roman" w:hAnsi="Times New Roman" w:cs="Times New Roman"/>
          <w:sz w:val="24"/>
          <w:szCs w:val="24"/>
          <w:shd w:val="clear" w:color="auto" w:fill="FFFFFF"/>
        </w:rPr>
      </w:pPr>
      <w:r w:rsidRPr="0015465E">
        <w:rPr>
          <w:rFonts w:ascii="Times New Roman" w:hAnsi="Times New Roman" w:cs="Times New Roman"/>
          <w:sz w:val="24"/>
          <w:szCs w:val="24"/>
          <w:shd w:val="clear" w:color="auto" w:fill="FFFFFF"/>
        </w:rPr>
        <w:t xml:space="preserve">The embalmers in Egypt were the members of the priesthood and carried out embalming through three methods depending on the wealth of the individual. For the </w:t>
      </w:r>
      <w:r w:rsidR="00F74C85" w:rsidRPr="0015465E">
        <w:rPr>
          <w:rFonts w:ascii="Times New Roman" w:hAnsi="Times New Roman" w:cs="Times New Roman"/>
          <w:sz w:val="24"/>
          <w:szCs w:val="24"/>
          <w:shd w:val="clear" w:color="auto" w:fill="FFFFFF"/>
        </w:rPr>
        <w:t>wealthiest</w:t>
      </w:r>
      <w:r w:rsidRPr="0015465E">
        <w:rPr>
          <w:rFonts w:ascii="Times New Roman" w:hAnsi="Times New Roman" w:cs="Times New Roman"/>
          <w:sz w:val="24"/>
          <w:szCs w:val="24"/>
          <w:shd w:val="clear" w:color="auto" w:fill="FFFFFF"/>
        </w:rPr>
        <w:t xml:space="preserve"> individuals</w:t>
      </w:r>
      <w:r w:rsidR="00F74C85">
        <w:rPr>
          <w:rFonts w:ascii="Times New Roman" w:hAnsi="Times New Roman" w:cs="Times New Roman"/>
          <w:sz w:val="24"/>
          <w:szCs w:val="24"/>
          <w:shd w:val="clear" w:color="auto" w:fill="FFFFFF"/>
        </w:rPr>
        <w:t>,</w:t>
      </w:r>
      <w:r w:rsidRPr="0015465E">
        <w:rPr>
          <w:rFonts w:ascii="Times New Roman" w:hAnsi="Times New Roman" w:cs="Times New Roman"/>
          <w:sz w:val="24"/>
          <w:szCs w:val="24"/>
          <w:shd w:val="clear" w:color="auto" w:fill="FFFFFF"/>
        </w:rPr>
        <w:t xml:space="preserve"> the embalming process took five steps including</w:t>
      </w:r>
      <w:r w:rsidR="00F74C85">
        <w:rPr>
          <w:rFonts w:ascii="Times New Roman" w:hAnsi="Times New Roman" w:cs="Times New Roman"/>
          <w:sz w:val="24"/>
          <w:szCs w:val="24"/>
          <w:shd w:val="clear" w:color="auto" w:fill="FFFFFF"/>
        </w:rPr>
        <w:t>:</w:t>
      </w:r>
      <w:r w:rsidRPr="0015465E">
        <w:rPr>
          <w:rFonts w:ascii="Times New Roman" w:hAnsi="Times New Roman" w:cs="Times New Roman"/>
          <w:sz w:val="24"/>
          <w:szCs w:val="24"/>
          <w:shd w:val="clear" w:color="auto" w:fill="FFFFFF"/>
        </w:rPr>
        <w:t xml:space="preserve"> 1)</w:t>
      </w:r>
      <w:r>
        <w:rPr>
          <w:rFonts w:ascii="Times New Roman" w:hAnsi="Times New Roman" w:cs="Times New Roman"/>
          <w:sz w:val="24"/>
          <w:szCs w:val="24"/>
          <w:shd w:val="clear" w:color="auto" w:fill="FFFFFF"/>
        </w:rPr>
        <w:t xml:space="preserve"> </w:t>
      </w:r>
      <w:r w:rsidRPr="0015465E">
        <w:rPr>
          <w:rFonts w:ascii="Times New Roman" w:hAnsi="Times New Roman" w:cs="Times New Roman"/>
          <w:sz w:val="24"/>
          <w:szCs w:val="24"/>
          <w:shd w:val="clear" w:color="auto" w:fill="FFFFFF"/>
        </w:rPr>
        <w:t xml:space="preserve">removing the brain and replacing with resin, 2) removing internal organs through abdominal incision and treated with spices and resins, 3) immersing the body in sodium salt, 4) dehydrating the body after cleansing and 5) wrapping the body with a bandage held together with glue or gum then after the process the body would be returned to the family (Gannal, 2017). </w:t>
      </w:r>
    </w:p>
    <w:p w:rsidR="00871D07" w:rsidRPr="00E35C7F" w:rsidRDefault="0015465E" w:rsidP="0015465E">
      <w:pPr>
        <w:spacing w:line="480" w:lineRule="auto"/>
        <w:rPr>
          <w:rFonts w:ascii="Times New Roman" w:hAnsi="Times New Roman" w:cs="Times New Roman"/>
          <w:sz w:val="24"/>
          <w:szCs w:val="24"/>
          <w:shd w:val="clear" w:color="auto" w:fill="FFFFFF"/>
        </w:rPr>
      </w:pPr>
      <w:r w:rsidRPr="0015465E">
        <w:rPr>
          <w:rFonts w:ascii="Times New Roman" w:hAnsi="Times New Roman" w:cs="Times New Roman"/>
          <w:sz w:val="24"/>
          <w:szCs w:val="24"/>
          <w:shd w:val="clear" w:color="auto" w:fill="FFFFFF"/>
        </w:rPr>
        <w:t>For the less wealthy, the body would only be immersed in the sodium salt solution for preservation.</w:t>
      </w:r>
    </w:p>
    <w:p w:rsidR="00871D07" w:rsidRPr="00F74C85" w:rsidRDefault="00F74C85" w:rsidP="00F74C85">
      <w:pPr>
        <w:spacing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Reference</w:t>
      </w:r>
    </w:p>
    <w:p w:rsidR="00E43807" w:rsidRPr="00E1047C" w:rsidRDefault="00E43807" w:rsidP="00E35C7F">
      <w:pPr>
        <w:spacing w:line="480" w:lineRule="auto"/>
        <w:rPr>
          <w:rFonts w:ascii="Times New Roman" w:hAnsi="Times New Roman" w:cs="Times New Roman"/>
          <w:sz w:val="24"/>
          <w:szCs w:val="24"/>
          <w:shd w:val="clear" w:color="auto" w:fill="FFFFFF"/>
        </w:rPr>
      </w:pPr>
      <w:r w:rsidRPr="00E1047C">
        <w:rPr>
          <w:rFonts w:ascii="Times New Roman" w:hAnsi="Times New Roman" w:cs="Times New Roman"/>
          <w:sz w:val="24"/>
          <w:szCs w:val="24"/>
          <w:shd w:val="clear" w:color="auto" w:fill="FFFFFF"/>
        </w:rPr>
        <w:t>Gannal, J. N. (2017). History of Embalming. Litres.</w:t>
      </w:r>
    </w:p>
    <w:sectPr w:rsidR="00E43807" w:rsidRPr="00E1047C" w:rsidSect="005A65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E69" w:rsidRDefault="002F2E69" w:rsidP="005A653D">
      <w:pPr>
        <w:spacing w:after="0" w:line="240" w:lineRule="auto"/>
      </w:pPr>
      <w:r>
        <w:separator/>
      </w:r>
    </w:p>
  </w:endnote>
  <w:endnote w:type="continuationSeparator" w:id="0">
    <w:p w:rsidR="002F2E69" w:rsidRDefault="002F2E69" w:rsidP="005A6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E69" w:rsidRDefault="002F2E69" w:rsidP="005A653D">
      <w:pPr>
        <w:spacing w:after="0" w:line="240" w:lineRule="auto"/>
      </w:pPr>
      <w:r>
        <w:separator/>
      </w:r>
    </w:p>
  </w:footnote>
  <w:footnote w:type="continuationSeparator" w:id="0">
    <w:p w:rsidR="002F2E69" w:rsidRDefault="002F2E69" w:rsidP="005A65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53D" w:rsidRPr="005A653D" w:rsidRDefault="005A653D">
    <w:pPr>
      <w:pStyle w:val="Header"/>
      <w:jc w:val="right"/>
      <w:rPr>
        <w:rFonts w:ascii="Times New Roman" w:hAnsi="Times New Roman" w:cs="Times New Roman"/>
        <w:sz w:val="24"/>
        <w:szCs w:val="24"/>
      </w:rPr>
    </w:pPr>
    <w:r w:rsidRPr="005A653D">
      <w:rPr>
        <w:rFonts w:ascii="Times New Roman" w:hAnsi="Times New Roman" w:cs="Times New Roman"/>
        <w:sz w:val="24"/>
        <w:szCs w:val="24"/>
      </w:rPr>
      <w:t>HISTORY OF FUNERAL SERVICES</w:t>
    </w:r>
    <w:sdt>
      <w:sdtPr>
        <w:rPr>
          <w:rFonts w:ascii="Times New Roman" w:hAnsi="Times New Roman" w:cs="Times New Roman"/>
          <w:sz w:val="24"/>
          <w:szCs w:val="24"/>
        </w:rPr>
        <w:id w:val="-437990469"/>
        <w:docPartObj>
          <w:docPartGallery w:val="Page Numbers (Top of Page)"/>
          <w:docPartUnique/>
        </w:docPartObj>
      </w:sdtPr>
      <w:sdtEndPr>
        <w:rPr>
          <w:noProof/>
        </w:rPr>
      </w:sdtEndPr>
      <w:sdtContent>
        <w:r w:rsidRPr="005A653D">
          <w:rPr>
            <w:rFonts w:ascii="Times New Roman" w:hAnsi="Times New Roman" w:cs="Times New Roman"/>
            <w:sz w:val="24"/>
            <w:szCs w:val="24"/>
          </w:rPr>
          <w:tab/>
        </w:r>
        <w:r w:rsidRPr="005A653D">
          <w:rPr>
            <w:rFonts w:ascii="Times New Roman" w:hAnsi="Times New Roman" w:cs="Times New Roman"/>
            <w:sz w:val="24"/>
            <w:szCs w:val="24"/>
          </w:rPr>
          <w:tab/>
        </w:r>
        <w:r w:rsidRPr="005A653D">
          <w:rPr>
            <w:rFonts w:ascii="Times New Roman" w:hAnsi="Times New Roman" w:cs="Times New Roman"/>
            <w:sz w:val="24"/>
            <w:szCs w:val="24"/>
          </w:rPr>
          <w:fldChar w:fldCharType="begin"/>
        </w:r>
        <w:r w:rsidRPr="005A653D">
          <w:rPr>
            <w:rFonts w:ascii="Times New Roman" w:hAnsi="Times New Roman" w:cs="Times New Roman"/>
            <w:sz w:val="24"/>
            <w:szCs w:val="24"/>
          </w:rPr>
          <w:instrText xml:space="preserve"> PAGE   \* MERGEFORMAT </w:instrText>
        </w:r>
        <w:r w:rsidRPr="005A653D">
          <w:rPr>
            <w:rFonts w:ascii="Times New Roman" w:hAnsi="Times New Roman" w:cs="Times New Roman"/>
            <w:sz w:val="24"/>
            <w:szCs w:val="24"/>
          </w:rPr>
          <w:fldChar w:fldCharType="separate"/>
        </w:r>
        <w:r>
          <w:rPr>
            <w:rFonts w:ascii="Times New Roman" w:hAnsi="Times New Roman" w:cs="Times New Roman"/>
            <w:noProof/>
            <w:sz w:val="24"/>
            <w:szCs w:val="24"/>
          </w:rPr>
          <w:t>3</w:t>
        </w:r>
        <w:r w:rsidRPr="005A653D">
          <w:rPr>
            <w:rFonts w:ascii="Times New Roman" w:hAnsi="Times New Roman" w:cs="Times New Roman"/>
            <w:noProof/>
            <w:sz w:val="24"/>
            <w:szCs w:val="24"/>
          </w:rPr>
          <w:fldChar w:fldCharType="end"/>
        </w:r>
      </w:sdtContent>
    </w:sdt>
  </w:p>
  <w:p w:rsidR="005A653D" w:rsidRDefault="005A653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53D" w:rsidRPr="005A653D" w:rsidRDefault="005A653D">
    <w:pPr>
      <w:pStyle w:val="Header"/>
      <w:rPr>
        <w:rFonts w:ascii="Times New Roman" w:hAnsi="Times New Roman" w:cs="Times New Roman"/>
        <w:sz w:val="24"/>
        <w:szCs w:val="24"/>
      </w:rPr>
    </w:pPr>
    <w:r w:rsidRPr="005A653D">
      <w:rPr>
        <w:rFonts w:ascii="Times New Roman" w:hAnsi="Times New Roman" w:cs="Times New Roman"/>
        <w:sz w:val="24"/>
        <w:szCs w:val="24"/>
      </w:rPr>
      <w:t>Running head: HISTORY OF FUNERAL SERVICES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wNDcxNzQwNTcwMjFX0lEKTi0uzszPAykwrAUACAVLmSwAAAA="/>
  </w:docVars>
  <w:rsids>
    <w:rsidRoot w:val="00871D07"/>
    <w:rsid w:val="000F009C"/>
    <w:rsid w:val="0015465E"/>
    <w:rsid w:val="00217D2D"/>
    <w:rsid w:val="00246581"/>
    <w:rsid w:val="00294ADA"/>
    <w:rsid w:val="002B6D43"/>
    <w:rsid w:val="002E1DE0"/>
    <w:rsid w:val="002F2E69"/>
    <w:rsid w:val="00330ED5"/>
    <w:rsid w:val="00596853"/>
    <w:rsid w:val="005A653D"/>
    <w:rsid w:val="00600344"/>
    <w:rsid w:val="00871D07"/>
    <w:rsid w:val="008F0E48"/>
    <w:rsid w:val="00A0520B"/>
    <w:rsid w:val="00A4470A"/>
    <w:rsid w:val="00A53F7B"/>
    <w:rsid w:val="00B0387A"/>
    <w:rsid w:val="00CC01FB"/>
    <w:rsid w:val="00CC3B1A"/>
    <w:rsid w:val="00CD6B15"/>
    <w:rsid w:val="00D565A4"/>
    <w:rsid w:val="00E04923"/>
    <w:rsid w:val="00E1047C"/>
    <w:rsid w:val="00E23D6C"/>
    <w:rsid w:val="00E35C7F"/>
    <w:rsid w:val="00E43807"/>
    <w:rsid w:val="00F74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F714D"/>
  <w15:chartTrackingRefBased/>
  <w15:docId w15:val="{AC96EA56-1912-4B80-8D67-C34B26A35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1D07"/>
    <w:rPr>
      <w:color w:val="0000FF"/>
      <w:u w:val="single"/>
    </w:rPr>
  </w:style>
  <w:style w:type="paragraph" w:styleId="NormalWeb">
    <w:name w:val="Normal (Web)"/>
    <w:basedOn w:val="Normal"/>
    <w:uiPriority w:val="99"/>
    <w:semiHidden/>
    <w:unhideWhenUsed/>
    <w:rsid w:val="00871D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1D07"/>
    <w:rPr>
      <w:b/>
      <w:bCs/>
    </w:rPr>
  </w:style>
  <w:style w:type="paragraph" w:styleId="Header">
    <w:name w:val="header"/>
    <w:basedOn w:val="Normal"/>
    <w:link w:val="HeaderChar"/>
    <w:uiPriority w:val="99"/>
    <w:unhideWhenUsed/>
    <w:rsid w:val="005A65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53D"/>
  </w:style>
  <w:style w:type="paragraph" w:styleId="Footer">
    <w:name w:val="footer"/>
    <w:basedOn w:val="Normal"/>
    <w:link w:val="FooterChar"/>
    <w:uiPriority w:val="99"/>
    <w:unhideWhenUsed/>
    <w:rsid w:val="005A65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6445">
      <w:bodyDiv w:val="1"/>
      <w:marLeft w:val="0"/>
      <w:marRight w:val="0"/>
      <w:marTop w:val="0"/>
      <w:marBottom w:val="0"/>
      <w:divBdr>
        <w:top w:val="none" w:sz="0" w:space="0" w:color="auto"/>
        <w:left w:val="none" w:sz="0" w:space="0" w:color="auto"/>
        <w:bottom w:val="none" w:sz="0" w:space="0" w:color="auto"/>
        <w:right w:val="none" w:sz="0" w:space="0" w:color="auto"/>
      </w:divBdr>
    </w:div>
    <w:div w:id="253787595">
      <w:bodyDiv w:val="1"/>
      <w:marLeft w:val="0"/>
      <w:marRight w:val="0"/>
      <w:marTop w:val="0"/>
      <w:marBottom w:val="0"/>
      <w:divBdr>
        <w:top w:val="none" w:sz="0" w:space="0" w:color="auto"/>
        <w:left w:val="none" w:sz="0" w:space="0" w:color="auto"/>
        <w:bottom w:val="none" w:sz="0" w:space="0" w:color="auto"/>
        <w:right w:val="none" w:sz="0" w:space="0" w:color="auto"/>
      </w:divBdr>
    </w:div>
    <w:div w:id="1907255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Prisca</dc:creator>
  <cp:keywords/>
  <dc:description/>
  <cp:lastModifiedBy>user</cp:lastModifiedBy>
  <cp:revision>22</cp:revision>
  <dcterms:created xsi:type="dcterms:W3CDTF">2018-05-28T11:01:00Z</dcterms:created>
  <dcterms:modified xsi:type="dcterms:W3CDTF">2018-05-28T21:53:00Z</dcterms:modified>
</cp:coreProperties>
</file>